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86" w:rsidRPr="00745ED2" w:rsidRDefault="008A6986" w:rsidP="008A69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5ED2">
        <w:rPr>
          <w:rFonts w:ascii="Times New Roman" w:hAnsi="Times New Roman"/>
          <w:sz w:val="28"/>
          <w:szCs w:val="28"/>
        </w:rPr>
        <w:t>Профілактика розповсюдження</w:t>
      </w:r>
      <w:r w:rsidRPr="00745E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коронавірусної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інфекції (COVID-19</w:t>
      </w:r>
      <w:r w:rsidR="00EA714C" w:rsidRPr="00745ED2">
        <w:rPr>
          <w:rFonts w:ascii="Times New Roman" w:hAnsi="Times New Roman"/>
          <w:sz w:val="28"/>
          <w:szCs w:val="28"/>
          <w:lang w:eastAsia="ru-RU"/>
        </w:rPr>
        <w:t>)</w:t>
      </w:r>
    </w:p>
    <w:p w:rsidR="008A6986" w:rsidRPr="00745ED2" w:rsidRDefault="008A6986" w:rsidP="008A69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5ED2">
        <w:rPr>
          <w:rFonts w:ascii="Times New Roman" w:hAnsi="Times New Roman"/>
          <w:sz w:val="28"/>
          <w:szCs w:val="28"/>
        </w:rPr>
        <w:t>на підприємствах і в побуті</w:t>
      </w:r>
      <w:r w:rsidRPr="00745ED2">
        <w:rPr>
          <w:rFonts w:ascii="Times New Roman" w:hAnsi="Times New Roman"/>
          <w:sz w:val="28"/>
          <w:szCs w:val="28"/>
        </w:rPr>
        <w:t>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  Керуючись рекомендаціями МОЗ України, пропонуємо керівникам підприємств, громадських закладів, об’єктів торгівлі, громадського харчування, підприємств громадського транспорту вжити попереджувальні заходи з організації роботи щодо недопущення виникнення та розповсюдження нової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коронавірусної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інфекції (COVID-19).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 Отже, рекомендації від У</w:t>
      </w:r>
      <w:bookmarkStart w:id="0" w:name="_GoBack"/>
      <w:bookmarkEnd w:id="0"/>
      <w:r w:rsidRPr="00745ED2">
        <w:rPr>
          <w:rFonts w:ascii="Times New Roman" w:hAnsi="Times New Roman"/>
          <w:sz w:val="28"/>
          <w:szCs w:val="28"/>
          <w:lang w:eastAsia="ru-RU"/>
        </w:rPr>
        <w:t xml:space="preserve">правління державного нагляду за дотриманням санітарного законодавства Головного управління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Держпродспоживслужби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в  Миколаївській області: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- проведіть роз’яснювальну роботу з персоналом щодо індивідуальних заходів профілактики та реагування на виявлення симптомів серед працівників;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- роздрукуйте та/або оновіть інформаційні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постери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та нагадування персоналу про важливість та техніку миття рук та/або обробку рук спиртовмісними антисептиками (додаються);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- не допускайте працівників, які мають ознаки респіраторних захворювань до роботи та обслуговування громадян;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- забезпечте та контролюйте наявність рідкого мила, одноразових паперових рушників, спиртовмісних антисептичних засобів на робочих місцях персоналу, а також в залах очікування, фойє та зонах обслуговування відвідувачів;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за можливості забезпечте наявність спиртових антисептиків або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диспенсерів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для обробки рук з антисептиком;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- неухильно дотримуватися правил респіраторної гігієни. При відсутності маски необхідно прикривати рот і ніс хусткою або згином ліктя при кашлі та чханні з подальшою гігієнічною обробкою рук спиртовмісним засобом або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милом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з водою;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- забезпечте наявність засобів індивідуального захисту (ЗІЗ) для кожного працівника, який працює в зонах контакту з відвідувачами з розрахунку 1 медична маска на 3 години роботи на особу та 1 спиртовий антисептик (100 мл) на 1 особу на зміну (до 12 годин), проведіть відповідне навчання з використання та знешкодження відпрацьованих масок, серветок та встановіть відповідний контроль над дотриманням правил;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- у разі використання маски, не доторкатися і не поправляти передню частину маски; в разі дотику до передньої частини маски – виконати гігієнічну обробку рук спиртовмісних засобом або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милом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з водою; в разі, якщо маска намокла або забруднилася виділеннями – негайно змінити її;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- не розповсюджуйте або мінімізуйте кількість роздаткових матеріалів (журналів, брошур, рекламної інформації);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- оновіть контактну інформацію про заклади охорони здоров’я, які надають медичну допомогу хворим на інфекційні хвороби, використовуйте її в роботі та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поширте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серед працівників;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- забезпечте вологе прибирання приміщень з використанням миючих (протягом робочого дня) та дезінфікуючих (в кінці зміни) засобів,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lastRenderedPageBreak/>
        <w:t>- забезпечте провітрювання робочих кімнат, залів, фойє, зон обслуговування тощо не рідше, ніж кожні 3 години та після закінчення зміни;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- забезпечте проведення обробки поверхонь, місць контакту рук відвідувачів (ручки дверей, місця сидіння, поверхні столів, раковин, інформаційних стойок тощо) спиртовмісними дезінфекційними засобами з мінімальним терміном експозиції відповідно до інструкції;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- забезпечте збір використаних персоналом засобів індивідуального захисту та використаного персоналом/відвідувачами одноразових хустинок та одноразового посуду в пластикові пакети, що закриваються;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- забезпечте знезараження (дезінфекцію) зібраних матеріалів перед знешкодженням протягом або в кінці зміни та/або по завершенні зміни.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5ED2">
        <w:rPr>
          <w:rFonts w:ascii="Times New Roman" w:hAnsi="Times New Roman"/>
          <w:b/>
          <w:sz w:val="28"/>
          <w:szCs w:val="28"/>
          <w:lang w:eastAsia="ru-RU"/>
        </w:rPr>
        <w:t xml:space="preserve">    Використання дезінфікуючих засобів.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 При дезінфекції необхідно використовувати стандартні дезінфікуючі засоби, які зареєстровані відповідно до законодавства та мають чинне Свідоцтво про державну реєстрацію. Необхідно дотримуватись інструкції до кожного окремого дезінфекційного засобу, в тому числі щодо дотримання його ефективної концентрації та експозиції (дотримання часу перебування на оброблюваній поверхні).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Дезрозчини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готують згідно інструкції по використанню фірми виробника як при крапельних вірусних інфекціях і використовуються одноразово.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Для вологого прибирання приміщення використовують також традиційні, давно відомі засоби, які позитивно себе зарекомендували: 2,5% розчин мила, 0,5% розчин соди, 0,2% розчин лимонної кислоти та засоби побутової хімії, які мають дезінфікуючі властивості (“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Доместос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>”, “Білизна” тощо). Одним із вказаних розчинів необхідно протирати підвіконня, двері, тумбочку та інші меблі в кімнаті та мити підлогу.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Прибирання необхідно проводити в гумових рукавичках.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5ED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745ED2">
        <w:rPr>
          <w:rFonts w:ascii="Times New Roman" w:hAnsi="Times New Roman"/>
          <w:b/>
          <w:iCs/>
          <w:sz w:val="28"/>
          <w:szCs w:val="28"/>
          <w:lang w:eastAsia="ru-RU"/>
        </w:rPr>
        <w:t>Для дезінфекції можуть використовуватись дезінфекційні засоби та антисептики: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 – антисептики для обробки шкіри рук – спиртовмісні препарати (діючі речовини –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ізопропіловий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>, етиловий спирт чи їх комбінації);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 – препарати для швидкої дезінфекції поверхонь з мінімальним терміном експозиції (експозиція від 30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сек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до 2 хв) – спиртовмісні препарати (діючі речовини –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ізопропіловий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>, етиловий спирт чи їх комбінації);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 – для поверхонь, обладнання тощо –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деззасоби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на основі четвертинних амонієвих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сполук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чи,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хлорвмісні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препарати (бажано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таблетовані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форми для забезпечення чіткого дозування).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 xml:space="preserve">     В Україні на сьогодні в «Державному реєстрі дезінфекційних засобів» вже зареєстровано понад 500 дезінфектантів та антисептиків.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5ED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Орієнтовний перелік </w:t>
      </w:r>
      <w:proofErr w:type="spellStart"/>
      <w:r w:rsidRPr="00745ED2">
        <w:rPr>
          <w:rFonts w:ascii="Times New Roman" w:hAnsi="Times New Roman"/>
          <w:b/>
          <w:iCs/>
          <w:sz w:val="28"/>
          <w:szCs w:val="28"/>
          <w:lang w:eastAsia="ru-RU"/>
        </w:rPr>
        <w:t>деззасобів</w:t>
      </w:r>
      <w:proofErr w:type="spellEnd"/>
      <w:r w:rsidRPr="00745ED2">
        <w:rPr>
          <w:rFonts w:ascii="Times New Roman" w:hAnsi="Times New Roman"/>
          <w:b/>
          <w:iCs/>
          <w:sz w:val="28"/>
          <w:szCs w:val="28"/>
          <w:lang w:eastAsia="ru-RU"/>
        </w:rPr>
        <w:t>  для дезінфекції приміщень, які можливо використовувати: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Неохлор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Жавель-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Клейд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>(табл.)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Жавелар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(табл.)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Бланідас-300 (табл.)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lastRenderedPageBreak/>
        <w:t>Дезактин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Санідез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Неостерил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Дез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Екон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Дезефект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Стериокс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та ін.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5ED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Для обробки внутрішніх поверхонь транспорту (контактні поверхні ручок, поручн</w:t>
      </w:r>
      <w:r w:rsidR="00110376" w:rsidRPr="00745ED2">
        <w:rPr>
          <w:rFonts w:ascii="Times New Roman" w:hAnsi="Times New Roman"/>
          <w:b/>
          <w:iCs/>
          <w:sz w:val="28"/>
          <w:szCs w:val="28"/>
          <w:lang w:eastAsia="ru-RU"/>
        </w:rPr>
        <w:t>ів</w:t>
      </w:r>
      <w:r w:rsidRPr="00745ED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, крісел) пропонуємо використовувати </w:t>
      </w:r>
      <w:proofErr w:type="spellStart"/>
      <w:r w:rsidRPr="00745ED2">
        <w:rPr>
          <w:rFonts w:ascii="Times New Roman" w:hAnsi="Times New Roman"/>
          <w:b/>
          <w:iCs/>
          <w:sz w:val="28"/>
          <w:szCs w:val="28"/>
          <w:lang w:eastAsia="ru-RU"/>
        </w:rPr>
        <w:t>деззасоби</w:t>
      </w:r>
      <w:proofErr w:type="spellEnd"/>
      <w:r w:rsidRPr="00745ED2">
        <w:rPr>
          <w:rFonts w:ascii="Times New Roman" w:hAnsi="Times New Roman"/>
          <w:b/>
          <w:iCs/>
          <w:sz w:val="28"/>
          <w:szCs w:val="28"/>
          <w:lang w:eastAsia="ru-RU"/>
        </w:rPr>
        <w:t>, які не залишають плям на одязі: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Бланідас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оксідез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Гуасепт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5ED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Антисептики для обробки рук: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D2">
        <w:rPr>
          <w:rFonts w:ascii="Times New Roman" w:hAnsi="Times New Roman"/>
          <w:sz w:val="28"/>
          <w:szCs w:val="28"/>
          <w:lang w:eastAsia="ru-RU"/>
        </w:rPr>
        <w:t>АХД -2000 експрес, АХД-2000 ультра, АХД-2000 гель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Стерилліум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Клінесепт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Бланідас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софт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дез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Кутасепт</w:t>
      </w:r>
      <w:proofErr w:type="spellEnd"/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5ED2">
        <w:rPr>
          <w:rFonts w:ascii="Times New Roman" w:hAnsi="Times New Roman"/>
          <w:sz w:val="28"/>
          <w:szCs w:val="28"/>
          <w:lang w:eastAsia="ru-RU"/>
        </w:rPr>
        <w:t>Стерізол</w:t>
      </w:r>
      <w:proofErr w:type="spellEnd"/>
      <w:r w:rsidRPr="00745ED2">
        <w:rPr>
          <w:rFonts w:ascii="Times New Roman" w:hAnsi="Times New Roman"/>
          <w:sz w:val="28"/>
          <w:szCs w:val="28"/>
          <w:lang w:eastAsia="ru-RU"/>
        </w:rPr>
        <w:t xml:space="preserve"> та ін.</w:t>
      </w:r>
    </w:p>
    <w:p w:rsidR="008A6986" w:rsidRPr="00745ED2" w:rsidRDefault="008A6986" w:rsidP="008A69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5ED2">
        <w:rPr>
          <w:rFonts w:ascii="Times New Roman" w:hAnsi="Times New Roman"/>
          <w:sz w:val="28"/>
          <w:szCs w:val="28"/>
        </w:rPr>
        <w:t xml:space="preserve">     </w:t>
      </w:r>
    </w:p>
    <w:p w:rsidR="008A6986" w:rsidRPr="00745ED2" w:rsidRDefault="008A6986" w:rsidP="008A6986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val="uk-UA" w:eastAsia="ru-RU"/>
        </w:rPr>
      </w:pPr>
    </w:p>
    <w:p w:rsidR="008A6986" w:rsidRPr="00745ED2" w:rsidRDefault="008A6986" w:rsidP="008A6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5ED2">
        <w:rPr>
          <w:rFonts w:ascii="Times New Roman" w:hAnsi="Times New Roman"/>
          <w:sz w:val="28"/>
          <w:szCs w:val="28"/>
          <w:lang w:val="uk-UA"/>
        </w:rPr>
        <w:t xml:space="preserve">Заступник начальника </w:t>
      </w:r>
    </w:p>
    <w:p w:rsidR="008A6986" w:rsidRPr="00745ED2" w:rsidRDefault="008A6986" w:rsidP="008A6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5ED2">
        <w:rPr>
          <w:rFonts w:ascii="Times New Roman" w:hAnsi="Times New Roman"/>
          <w:sz w:val="28"/>
          <w:szCs w:val="28"/>
          <w:lang w:val="uk-UA"/>
        </w:rPr>
        <w:t>управління                                                              Тетяна ПАТАЛАШЕНКО</w:t>
      </w:r>
    </w:p>
    <w:p w:rsidR="008A6986" w:rsidRPr="00745ED2" w:rsidRDefault="008A6986" w:rsidP="008A6986">
      <w:pPr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626D9A" w:rsidRDefault="00626D9A"/>
    <w:sectPr w:rsidR="0062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6"/>
    <w:rsid w:val="00110376"/>
    <w:rsid w:val="00626D9A"/>
    <w:rsid w:val="00745ED2"/>
    <w:rsid w:val="008A6986"/>
    <w:rsid w:val="00E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EFF7"/>
  <w15:chartTrackingRefBased/>
  <w15:docId w15:val="{176B582D-9C07-404B-9B91-97F7FB0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98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2020-04-13T08:58:00Z</dcterms:created>
  <dcterms:modified xsi:type="dcterms:W3CDTF">2020-04-13T10:27:00Z</dcterms:modified>
</cp:coreProperties>
</file>